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8" w:rsidRDefault="00B83498" w:rsidP="00160DB0">
      <w:pPr>
        <w:tabs>
          <w:tab w:val="left" w:pos="3780"/>
        </w:tabs>
        <w:spacing w:line="600" w:lineRule="exact"/>
        <w:rPr>
          <w:color w:val="000000"/>
          <w:sz w:val="18"/>
          <w:szCs w:val="18"/>
        </w:rPr>
      </w:pPr>
      <w:r w:rsidRPr="00B83498">
        <w:rPr>
          <w:rFonts w:eastAsia="方正仿宋_GBK"/>
          <w:color w:val="00000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2.95pt;margin-top:-.5pt;width:449.25pt;height:66pt;z-index:251656192" fillcolor="red" strokecolor="red">
            <v:textpath style="font-family:&quot;方正小标宋_GBK&quot;" trim="t" string="重庆资源与环境保护职业学院&#10;"/>
            <o:lock v:ext="edit" text="f"/>
          </v:shape>
        </w:pict>
      </w:r>
    </w:p>
    <w:p w:rsidR="008E0BE8" w:rsidRDefault="008E0BE8" w:rsidP="008E0BE8">
      <w:pPr>
        <w:tabs>
          <w:tab w:val="left" w:pos="1801"/>
        </w:tabs>
        <w:spacing w:line="600" w:lineRule="exact"/>
        <w:jc w:val="left"/>
        <w:rPr>
          <w:color w:val="000000"/>
        </w:rPr>
      </w:pPr>
    </w:p>
    <w:p w:rsidR="008E0BE8" w:rsidRDefault="008E0BE8" w:rsidP="008E0BE8">
      <w:pPr>
        <w:rPr>
          <w:rFonts w:ascii="仿宋_GB2312" w:hAnsi="仿宋_GB2312" w:cs="仿宋_GB2312"/>
          <w:b/>
          <w:bCs/>
          <w:color w:val="000000"/>
        </w:rPr>
      </w:pPr>
    </w:p>
    <w:p w:rsidR="008E0BE8" w:rsidRDefault="008E0BE8" w:rsidP="008E0BE8">
      <w:pPr>
        <w:rPr>
          <w:rFonts w:ascii="仿宋_GB2312" w:hAnsi="仿宋_GB2312" w:cs="仿宋_GB2312"/>
          <w:b/>
          <w:bCs/>
          <w:color w:val="000000"/>
        </w:rPr>
      </w:pPr>
    </w:p>
    <w:p w:rsidR="008E0BE8" w:rsidRPr="00160DB0" w:rsidRDefault="008E0BE8" w:rsidP="00160DB0">
      <w:pPr>
        <w:ind w:right="380"/>
        <w:jc w:val="right"/>
        <w:rPr>
          <w:rFonts w:ascii="方正仿宋_GBK" w:eastAsia="方正仿宋_GBK" w:hAnsi="方正仿宋_GBK" w:cs="方正仿宋_GBK"/>
          <w:bCs/>
          <w:color w:val="000000"/>
        </w:rPr>
      </w:pPr>
      <w:r>
        <w:rPr>
          <w:rFonts w:ascii="方正仿宋_GBK" w:eastAsia="方正仿宋_GBK" w:hAnsi="方正仿宋_GBK" w:cs="方正仿宋_GBK" w:hint="eastAsia"/>
          <w:bCs/>
          <w:color w:val="000000"/>
        </w:rPr>
        <w:t xml:space="preserve">  </w:t>
      </w:r>
    </w:p>
    <w:p w:rsidR="008E0BE8" w:rsidRPr="00304133" w:rsidRDefault="008E0BE8" w:rsidP="00A469CD">
      <w:pPr>
        <w:spacing w:line="800" w:lineRule="exact"/>
        <w:jc w:val="center"/>
        <w:rPr>
          <w:rFonts w:ascii="方正仿宋_GBK" w:eastAsia="方正仿宋_GBK" w:hAnsi="Arial" w:cs="Arial"/>
          <w:kern w:val="0"/>
          <w:sz w:val="32"/>
          <w:szCs w:val="32"/>
        </w:rPr>
      </w:pPr>
      <w:r w:rsidRPr="00304133">
        <w:rPr>
          <w:rFonts w:ascii="方正仿宋_GBK" w:eastAsia="方正仿宋_GBK" w:hAnsi="Arial" w:cs="Arial" w:hint="eastAsia"/>
          <w:kern w:val="0"/>
          <w:sz w:val="32"/>
          <w:szCs w:val="32"/>
        </w:rPr>
        <w:t>渝资环职院〔</w:t>
      </w:r>
      <w:r w:rsidR="001266B8">
        <w:rPr>
          <w:rFonts w:ascii="方正仿宋_GBK" w:eastAsia="方正仿宋_GBK" w:hAnsi="Arial" w:cs="Arial" w:hint="eastAsia"/>
          <w:kern w:val="0"/>
          <w:sz w:val="32"/>
          <w:szCs w:val="32"/>
        </w:rPr>
        <w:t>2019</w:t>
      </w:r>
      <w:r w:rsidRPr="00304133">
        <w:rPr>
          <w:rFonts w:ascii="方正仿宋_GBK" w:eastAsia="方正仿宋_GBK" w:hAnsi="Arial" w:cs="Arial" w:hint="eastAsia"/>
          <w:kern w:val="0"/>
          <w:sz w:val="32"/>
          <w:szCs w:val="32"/>
        </w:rPr>
        <w:t>〕</w:t>
      </w:r>
      <w:r w:rsidR="00876E54">
        <w:rPr>
          <w:rFonts w:ascii="方正仿宋_GBK" w:eastAsia="方正仿宋_GBK" w:hAnsi="Arial" w:cs="Arial" w:hint="eastAsia"/>
          <w:kern w:val="0"/>
          <w:sz w:val="32"/>
          <w:szCs w:val="32"/>
        </w:rPr>
        <w:t>48</w:t>
      </w:r>
      <w:r w:rsidRPr="00304133">
        <w:rPr>
          <w:rFonts w:ascii="方正仿宋_GBK" w:eastAsia="方正仿宋_GBK" w:hAnsi="Arial" w:cs="Arial" w:hint="eastAsia"/>
          <w:kern w:val="0"/>
          <w:sz w:val="32"/>
          <w:szCs w:val="32"/>
        </w:rPr>
        <w:t>号</w:t>
      </w:r>
    </w:p>
    <w:p w:rsidR="00336775" w:rsidRPr="00336775" w:rsidRDefault="00B83498" w:rsidP="00A469CD">
      <w:pPr>
        <w:spacing w:line="800" w:lineRule="exact"/>
        <w:ind w:right="760" w:firstLineChars="1366" w:firstLine="4371"/>
        <w:rPr>
          <w:rFonts w:ascii="方正楷体_GBK" w:eastAsia="方正楷体_GBK"/>
          <w:bCs/>
          <w:color w:val="000000"/>
          <w:szCs w:val="21"/>
        </w:rPr>
      </w:pPr>
      <w:r w:rsidRPr="00B83498">
        <w:rPr>
          <w:rFonts w:ascii="方正仿宋_GBK" w:eastAsia="方正仿宋_GBK"/>
          <w:color w:val="000000"/>
          <w:sz w:val="32"/>
          <w:szCs w:val="32"/>
        </w:rPr>
        <w:pict>
          <v:line id="Line 3" o:spid="_x0000_s2053" style="position:absolute;left:0;text-align:left;z-index:251657216" from="2.95pt,3.3pt" to="458.25pt,3.35pt" strokecolor="red" strokeweight="2.27pt"/>
        </w:pict>
      </w:r>
      <w:r w:rsidR="008E0BE8">
        <w:rPr>
          <w:rFonts w:ascii="方正仿宋_GBK" w:eastAsia="方正仿宋_GBK" w:hAnsi="方正仿宋_GBK" w:cs="方正仿宋_GBK" w:hint="eastAsia"/>
          <w:bCs/>
          <w:color w:val="000000"/>
        </w:rPr>
        <w:t xml:space="preserve">                    </w:t>
      </w:r>
      <w:r w:rsidR="008E0BE8">
        <w:rPr>
          <w:rFonts w:ascii="方正楷体_GBK" w:eastAsia="方正楷体_GBK" w:hint="eastAsia"/>
          <w:bCs/>
          <w:color w:val="000000"/>
          <w:sz w:val="28"/>
          <w:szCs w:val="28"/>
        </w:rPr>
        <w:t xml:space="preserve"> </w:t>
      </w:r>
    </w:p>
    <w:p w:rsidR="00876E54" w:rsidRPr="00876E54" w:rsidRDefault="00876E54" w:rsidP="00876E54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876E54">
        <w:rPr>
          <w:rFonts w:ascii="方正小标宋_GBK" w:eastAsia="方正小标宋_GBK" w:hint="eastAsia"/>
          <w:b/>
          <w:bCs/>
          <w:sz w:val="44"/>
          <w:szCs w:val="44"/>
        </w:rPr>
        <w:t>重庆资源与环境保护职业学院</w:t>
      </w:r>
    </w:p>
    <w:p w:rsidR="00876E54" w:rsidRPr="00876E54" w:rsidRDefault="00876E54" w:rsidP="00186672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876E54">
        <w:rPr>
          <w:rFonts w:ascii="方正小标宋_GBK" w:eastAsia="方正小标宋_GBK" w:hint="eastAsia"/>
          <w:b/>
          <w:bCs/>
          <w:sz w:val="44"/>
          <w:szCs w:val="44"/>
        </w:rPr>
        <w:t>师德失范行</w:t>
      </w:r>
      <w:bookmarkStart w:id="0" w:name="_GoBack"/>
      <w:bookmarkEnd w:id="0"/>
      <w:r w:rsidRPr="00876E54">
        <w:rPr>
          <w:rFonts w:ascii="方正小标宋_GBK" w:eastAsia="方正小标宋_GBK" w:hint="eastAsia"/>
          <w:b/>
          <w:bCs/>
          <w:sz w:val="44"/>
          <w:szCs w:val="44"/>
        </w:rPr>
        <w:t>为处理办法（试行）</w:t>
      </w:r>
    </w:p>
    <w:p w:rsidR="00876E54" w:rsidRPr="008306FC" w:rsidRDefault="00876E54" w:rsidP="00876E54">
      <w:pPr>
        <w:spacing w:line="600" w:lineRule="exact"/>
        <w:rPr>
          <w:rFonts w:ascii="方正仿宋_GBK" w:eastAsia="方正仿宋_GBK"/>
          <w:color w:val="000000" w:themeColor="text1"/>
          <w:sz w:val="32"/>
          <w:szCs w:val="32"/>
        </w:rPr>
      </w:pP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为进一步规范教师履职履责行为，落实立德树人根本任务，推进师德师风建设工作，根据《中共中央国务院关于全面深化新时代教师队伍建设改革的意见》、《教育部关于建立健全高校师德建设长效机制的意见》、《新时代高校教师职业行为十项准则》、《教育部关于高校教师师德失范行为处理的指导意见》等有关文件精神，制定学校师德师风负面清单和失范行为处理办法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微软雅黑"/>
          <w:b/>
          <w:color w:val="000000" w:themeColor="text1"/>
          <w:sz w:val="32"/>
          <w:szCs w:val="32"/>
        </w:rPr>
      </w:pPr>
      <w:r w:rsidRPr="008306FC">
        <w:rPr>
          <w:rStyle w:val="a6"/>
          <w:rFonts w:ascii="方正黑体_GBK" w:eastAsia="方正黑体_GBK" w:hint="eastAsia"/>
          <w:b w:val="0"/>
          <w:color w:val="000000" w:themeColor="text1"/>
          <w:sz w:val="32"/>
          <w:szCs w:val="32"/>
        </w:rPr>
        <w:t>一、负面清单范畴（禁止和限制行为）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（一）在教育教学活动中及其他场合有损害党中央权威、违背党的路线方针政策的言行。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（二）散布损害国家声誉的言论，组织或者参加旨在损害国家利益的集会、游行、示威等活动的。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（三）在校园内传播宗教和组织开展宗教活动。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（四）组织或参与黄赌毒以及传销活动，包括利用网络从事这些活动。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（五）损害国家利益、社会公共利益，或违背社会公序良俗。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（六）通过课堂、论坛、讲座、信息网络及其他渠道发表、转发错误观点，或编造散布虚假信息、不良信息。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（七）违反教学纪律，敷衍教学，或擅自从事影响教育教学本职工作的兼职兼薪行为。上班期间上网聊天、玩游戏、看电影，或擅自离开工作岗位，上课迟到、早退。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（八）要求学生从事与教学、科研、社会服务无关的事宜。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（九）歧视、侮辱学生，虐待、伤害学生。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（十）在教育教学活动中遇突发事件、面临危险时，不顾学生安危，擅离职守，自行逃离。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（十一）与学生发生任何不正当关系，有任何形式的猥亵、性骚扰行为。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（十二）抄袭剽窃、篡改侵占他人学术成果，或滥用学术资源和学术影响。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（十三）在招生、考试、推优、保研、就业及绩效考核、岗位聘用、职称评聘、评优评奖等工作中徇私舞弊、弄虚作假。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（十四）索要、收受学生及家长财物，参加由学生及家长付费的宴请、旅游、娱乐休闲等活动，或利用家长资源谋取私利。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（十五）假公济私，擅自利用学校名义或校名、校徽、专利、场所等资源谋取个人利益。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（十六）伪造科研数据、资料、文献、注释，或者捏造事实、编造虚假研究成果。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（十七）在申报课题、成果、奖励和职务评审评定、申请学位等过程中提供虚假学术信息。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（十八）买卖论文、由他人代写或者为他人代写论文。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（十九）其他违反教师职业道德的行为。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微软雅黑"/>
          <w:b/>
          <w:color w:val="000000" w:themeColor="text1"/>
          <w:sz w:val="32"/>
          <w:szCs w:val="32"/>
        </w:rPr>
      </w:pPr>
      <w:r w:rsidRPr="008306FC">
        <w:rPr>
          <w:rStyle w:val="a6"/>
          <w:rFonts w:ascii="方正黑体_GBK" w:eastAsia="方正黑体_GBK" w:hint="eastAsia"/>
          <w:b w:val="0"/>
          <w:color w:val="000000" w:themeColor="text1"/>
          <w:sz w:val="32"/>
          <w:szCs w:val="32"/>
        </w:rPr>
        <w:t>二、对师德师风失范行为的处理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方正仿宋_GBK" w:eastAsia="方正仿宋_GBK" w:hAnsi="微软雅黑"/>
          <w:b/>
          <w:color w:val="000000" w:themeColor="text1"/>
          <w:sz w:val="32"/>
          <w:szCs w:val="32"/>
        </w:rPr>
      </w:pPr>
      <w:r w:rsidRPr="008306FC">
        <w:rPr>
          <w:rStyle w:val="a6"/>
          <w:rFonts w:ascii="方正仿宋_GBK" w:eastAsia="方正仿宋_GBK" w:hint="eastAsia"/>
          <w:color w:val="000000" w:themeColor="text1"/>
          <w:sz w:val="32"/>
          <w:szCs w:val="32"/>
        </w:rPr>
        <w:t>（一）举报受理与调查处理机制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各系部为师德师风失范行为案件举报受理单位和调查取证单位，人事处、工会等相关部门为复核单位，纪检部为监督单位。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1.受理单位接到群众举报或自行发现线索后，须在第一时间报人事处和纪检部，并开展调查核实取证。涉及处级领导干部的举报，由学校纪检部同相关部门进行调查核实。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2.调查核实结束，受理单位将取证事实报人事处。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3.人事处、工会联合纪检部等部门对举报案件进行复核，复核时须听取教职工本人陈述和申辩。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4.人事处根据复核结果提出处理意见，上报学校。失范行为人是党员的，由组织部会同纪检部提出党纪处分意见。属于学术范围的，征求校学术委员会鉴定意见。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5.分管院领导批准处理意见，或视事件严重程度，提交院长办公会审议决定。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6.人事处会同有关部门执行处理决定。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7.处理材料存入个人人事档案。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8.教职工对处理决定不服的，向人事处递交书面申诉材料，提供新证据，由人事处牵头组织复查和答复。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方正仿宋_GBK" w:eastAsia="方正仿宋_GBK" w:hAnsi="微软雅黑"/>
          <w:b/>
          <w:color w:val="000000" w:themeColor="text1"/>
          <w:sz w:val="32"/>
          <w:szCs w:val="32"/>
        </w:rPr>
      </w:pPr>
      <w:r w:rsidRPr="008306FC">
        <w:rPr>
          <w:rStyle w:val="a6"/>
          <w:rFonts w:ascii="方正仿宋_GBK" w:eastAsia="方正仿宋_GBK" w:hint="eastAsia"/>
          <w:color w:val="000000" w:themeColor="text1"/>
          <w:sz w:val="32"/>
          <w:szCs w:val="32"/>
        </w:rPr>
        <w:t>（二）师德师风失范行为处理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教职工发生负面清单所列的师德师风失范行为的，实行“一票否决”。并根据情节轻重，给予相应处理或处分。是中共党员的，同时给予党纪处分。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1.情节较轻的，给予批评教育、诫勉谈话、责令检查、通报批评，以及取消其在评奖评优、职务晋升、职称评定、岗位聘用、工资晋级、干部选任、申报人才计划、申报科研项目等方面的资格。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2.情节严重、影响恶劣的，应当依据《教师资格条例》报请主管教育部门撤销其教师资格，年度考核评定为“不合格”，涉嫌违法犯罪的，及时移送司法机关依法处理。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微软雅黑"/>
          <w:b/>
          <w:color w:val="000000" w:themeColor="text1"/>
          <w:sz w:val="32"/>
          <w:szCs w:val="32"/>
        </w:rPr>
      </w:pPr>
      <w:r w:rsidRPr="008306FC">
        <w:rPr>
          <w:rStyle w:val="a6"/>
          <w:rFonts w:ascii="方正黑体_GBK" w:eastAsia="方正黑体_GBK" w:hint="eastAsia"/>
          <w:b w:val="0"/>
          <w:color w:val="000000" w:themeColor="text1"/>
          <w:sz w:val="32"/>
          <w:szCs w:val="32"/>
        </w:rPr>
        <w:t>三、师德师风建设主体责任制和问责制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师德师风建设坚持权责对等、分级负责、层层落实、失责必问、问责必严的原则。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各二级党组织，各系部是师德师风建设的主体责任单位，各系部主要负责人是第一责任人，负有对本部门教职工师德师风教育和考核督查的职责。学校将师德师风建设列为二级单位工作考核和绩效考核的核心内容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对各单位和责任人不履行或不正确履行职责，有下列情形之一的，根据职责权限和责任划分进行问责：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（一）师德师风制度建设、日常教育监督、舆论宣传、预防工作不到位；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（二）师德失范问题排查发现不及时；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（三）对已发现的师德失范行为处置不力、方式不当；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（四）已作出的师德失范行为处理决定落实不到位，师德失范行为整改不彻底；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（五）多次出现师德失范问题或因师德失范行为引起不良社会影响；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（六）其他应当问责的失职失责情形。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306FC">
        <w:rPr>
          <w:rFonts w:ascii="方正仿宋_GBK" w:eastAsia="方正仿宋_GBK" w:hint="eastAsia"/>
          <w:color w:val="000000" w:themeColor="text1"/>
          <w:sz w:val="32"/>
          <w:szCs w:val="32"/>
        </w:rPr>
        <w:t>教师出现师德失范问题，所在院(系)、部门行政主要负责人和党组织主要负责人需向学校分别做出检讨，学校依据有关规定视情节轻重，采取约谈、诫勉谈话、通报批评、纪律处分和组织处理等方式进行问责。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方正黑体_GBK" w:eastAsia="方正黑体_GBK"/>
          <w:color w:val="000000" w:themeColor="text1"/>
          <w:sz w:val="32"/>
          <w:szCs w:val="32"/>
        </w:rPr>
      </w:pPr>
      <w:r w:rsidRPr="008306FC">
        <w:rPr>
          <w:rFonts w:ascii="方正黑体_GBK" w:eastAsia="方正黑体_GBK" w:hint="eastAsia"/>
          <w:color w:val="000000" w:themeColor="text1"/>
          <w:sz w:val="32"/>
          <w:szCs w:val="32"/>
        </w:rPr>
        <w:t>四、此办法适用于全体教职工，自发文之日起执行，由人事处负责解释。</w:t>
      </w:r>
    </w:p>
    <w:p w:rsidR="00876E54" w:rsidRPr="008306FC" w:rsidRDefault="00876E54" w:rsidP="00876E54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方正仿宋_GBK" w:eastAsia="方正仿宋_GBK" w:hAnsi="微软雅黑"/>
          <w:b/>
          <w:color w:val="000000" w:themeColor="text1"/>
          <w:sz w:val="32"/>
          <w:szCs w:val="32"/>
        </w:rPr>
      </w:pPr>
    </w:p>
    <w:p w:rsidR="008E0BE8" w:rsidRDefault="008E0BE8" w:rsidP="008E0BE8">
      <w:pPr>
        <w:spacing w:line="594" w:lineRule="exact"/>
        <w:ind w:firstLineChars="1450" w:firstLine="4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重庆资源与环境保护职业学院</w:t>
      </w:r>
    </w:p>
    <w:p w:rsidR="000D04FF" w:rsidRPr="007D3685" w:rsidRDefault="008E0BE8" w:rsidP="007D3685">
      <w:pPr>
        <w:spacing w:line="594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201</w:t>
      </w:r>
      <w:r w:rsidR="00D37348"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246C0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42045">
        <w:rPr>
          <w:rFonts w:ascii="方正仿宋_GBK" w:eastAsia="方正仿宋_GBK" w:hAnsi="方正仿宋_GBK" w:cs="方正仿宋_GBK" w:hint="eastAsia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8C3439" w:rsidRDefault="008C3439" w:rsidP="000D04FF">
      <w:pPr>
        <w:tabs>
          <w:tab w:val="left" w:pos="8690"/>
        </w:tabs>
        <w:spacing w:line="240" w:lineRule="exact"/>
        <w:rPr>
          <w:rFonts w:ascii="方正仿宋_GBK" w:eastAsia="方正仿宋_GBK"/>
          <w:sz w:val="32"/>
          <w:szCs w:val="32"/>
        </w:rPr>
      </w:pPr>
    </w:p>
    <w:p w:rsidR="008C3439" w:rsidRDefault="008C3439" w:rsidP="000D04FF">
      <w:pPr>
        <w:tabs>
          <w:tab w:val="left" w:pos="8690"/>
        </w:tabs>
        <w:spacing w:line="240" w:lineRule="exact"/>
        <w:rPr>
          <w:rFonts w:ascii="方正仿宋_GBK" w:eastAsia="方正仿宋_GBK"/>
          <w:sz w:val="32"/>
          <w:szCs w:val="32"/>
        </w:rPr>
      </w:pPr>
    </w:p>
    <w:p w:rsidR="000D04FF" w:rsidRDefault="000D04FF" w:rsidP="000D04FF">
      <w:pPr>
        <w:tabs>
          <w:tab w:val="left" w:pos="8690"/>
        </w:tabs>
        <w:spacing w:line="594" w:lineRule="exact"/>
      </w:pPr>
      <w:r w:rsidRPr="009516AC"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B83498" w:rsidRPr="00B83498">
        <w:rPr>
          <w:rFonts w:ascii="Calibri"/>
          <w:szCs w:val="22"/>
        </w:rPr>
        <w:pict>
          <v:line id="_x0000_s2054" style="position:absolute;left:0;text-align:left;z-index:251658240;mso-position-horizontal-relative:text;mso-position-vertical-relative:text" from="11.65pt,31.05pt" to="436.85pt,31.05pt"/>
        </w:pict>
      </w:r>
      <w:r w:rsidR="00B83498" w:rsidRPr="00B83498">
        <w:rPr>
          <w:rFonts w:ascii="Calibri"/>
          <w:szCs w:val="22"/>
        </w:rPr>
        <w:pict>
          <v:line id="_x0000_s2055" style="position:absolute;left:0;text-align:left;z-index:251659264;mso-position-horizontal-relative:text;mso-position-vertical-relative:text" from="11.55pt,2.4pt" to="436.75pt,2.4pt"/>
        </w:pict>
      </w:r>
      <w:r w:rsidRPr="00605E72">
        <w:rPr>
          <w:rFonts w:ascii="方正仿宋_GBK" w:eastAsia="方正仿宋_GBK" w:hint="eastAsia"/>
          <w:sz w:val="28"/>
          <w:szCs w:val="28"/>
        </w:rPr>
        <w:t>重庆</w:t>
      </w:r>
      <w:r>
        <w:rPr>
          <w:rFonts w:ascii="方正仿宋_GBK" w:eastAsia="方正仿宋_GBK" w:hint="eastAsia"/>
          <w:sz w:val="28"/>
          <w:szCs w:val="28"/>
        </w:rPr>
        <w:t>资源与环境保护职业学院</w:t>
      </w:r>
      <w:r w:rsidRPr="00605E72">
        <w:rPr>
          <w:rFonts w:ascii="方正仿宋_GBK" w:eastAsia="方正仿宋_GBK" w:hint="eastAsia"/>
          <w:sz w:val="28"/>
          <w:szCs w:val="28"/>
        </w:rPr>
        <w:t>办公室</w:t>
      </w:r>
      <w:r w:rsidR="00E246C0">
        <w:rPr>
          <w:rFonts w:ascii="方正仿宋_GBK" w:eastAsia="方正仿宋_GBK" w:hint="eastAsia"/>
          <w:sz w:val="28"/>
          <w:szCs w:val="28"/>
        </w:rPr>
        <w:t xml:space="preserve">       </w:t>
      </w:r>
      <w:r w:rsidRPr="00605E72">
        <w:rPr>
          <w:rFonts w:ascii="方正仿宋_GBK" w:eastAsia="方正仿宋_GBK" w:hint="eastAsia"/>
          <w:sz w:val="28"/>
          <w:szCs w:val="28"/>
        </w:rPr>
        <w:t>201</w:t>
      </w:r>
      <w:r w:rsidR="00D37348">
        <w:rPr>
          <w:rFonts w:ascii="方正仿宋_GBK" w:eastAsia="方正仿宋_GBK" w:hint="eastAsia"/>
          <w:sz w:val="28"/>
          <w:szCs w:val="28"/>
        </w:rPr>
        <w:t>9</w:t>
      </w:r>
      <w:r w:rsidRPr="00605E72">
        <w:rPr>
          <w:rFonts w:ascii="方正仿宋_GBK" w:eastAsia="方正仿宋_GBK" w:hint="eastAsia"/>
          <w:sz w:val="28"/>
          <w:szCs w:val="28"/>
        </w:rPr>
        <w:t>年</w:t>
      </w:r>
      <w:r w:rsidR="00E246C0">
        <w:rPr>
          <w:rFonts w:ascii="方正仿宋_GBK" w:eastAsia="方正仿宋_GBK" w:hint="eastAsia"/>
          <w:sz w:val="28"/>
          <w:szCs w:val="28"/>
        </w:rPr>
        <w:t>4</w:t>
      </w:r>
      <w:r w:rsidRPr="00605E72">
        <w:rPr>
          <w:rFonts w:ascii="方正仿宋_GBK" w:eastAsia="方正仿宋_GBK" w:hint="eastAsia"/>
          <w:sz w:val="28"/>
          <w:szCs w:val="28"/>
        </w:rPr>
        <w:t>月</w:t>
      </w:r>
      <w:r w:rsidR="00242045">
        <w:rPr>
          <w:rFonts w:ascii="方正仿宋_GBK" w:eastAsia="方正仿宋_GBK" w:hint="eastAsia"/>
          <w:sz w:val="28"/>
          <w:szCs w:val="28"/>
        </w:rPr>
        <w:t>29</w:t>
      </w:r>
      <w:r w:rsidRPr="00605E72">
        <w:rPr>
          <w:rFonts w:ascii="方正仿宋_GBK" w:eastAsia="方正仿宋_GBK" w:hint="eastAsia"/>
          <w:sz w:val="28"/>
          <w:szCs w:val="28"/>
        </w:rPr>
        <w:t>日印</w:t>
      </w:r>
      <w:r w:rsidR="00D37348">
        <w:rPr>
          <w:rFonts w:ascii="方正仿宋_GBK" w:eastAsia="方正仿宋_GBK" w:hint="eastAsia"/>
          <w:sz w:val="28"/>
          <w:szCs w:val="28"/>
        </w:rPr>
        <w:t>发</w:t>
      </w:r>
    </w:p>
    <w:sectPr w:rsidR="000D04FF" w:rsidSect="008E0BE8">
      <w:footerReference w:type="even" r:id="rId6"/>
      <w:footerReference w:type="default" r:id="rId7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B8" w:rsidRDefault="00DC2AB8" w:rsidP="004663A5">
      <w:r>
        <w:separator/>
      </w:r>
    </w:p>
  </w:endnote>
  <w:endnote w:type="continuationSeparator" w:id="1">
    <w:p w:rsidR="00DC2AB8" w:rsidRDefault="00DC2AB8" w:rsidP="0046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4852"/>
      <w:docPartObj>
        <w:docPartGallery w:val="Page Numbers (Bottom of Page)"/>
        <w:docPartUnique/>
      </w:docPartObj>
    </w:sdtPr>
    <w:sdtContent>
      <w:p w:rsidR="008E0BE8" w:rsidRDefault="008E0BE8">
        <w:pPr>
          <w:pStyle w:val="a4"/>
        </w:pPr>
        <w:r w:rsidRPr="008E0BE8">
          <w:rPr>
            <w:rFonts w:asciiTheme="minorEastAsia" w:hAnsiTheme="minorEastAsia" w:hint="eastAsia"/>
            <w:sz w:val="28"/>
            <w:szCs w:val="28"/>
          </w:rPr>
          <w:t xml:space="preserve">- </w: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begin"/>
        </w:r>
        <w:r w:rsidRPr="008E0BE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separate"/>
        </w:r>
        <w:r w:rsidR="0000714E" w:rsidRPr="0000714E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end"/>
        </w:r>
        <w:r w:rsidRPr="008E0BE8"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4843"/>
      <w:docPartObj>
        <w:docPartGallery w:val="Page Numbers (Bottom of Page)"/>
        <w:docPartUnique/>
      </w:docPartObj>
    </w:sdtPr>
    <w:sdtContent>
      <w:p w:rsidR="00DB71B3" w:rsidRDefault="008E0BE8" w:rsidP="008E0BE8">
        <w:pPr>
          <w:pStyle w:val="a4"/>
          <w:jc w:val="right"/>
        </w:pPr>
        <w:r w:rsidRPr="008E0BE8">
          <w:rPr>
            <w:rFonts w:asciiTheme="minorEastAsia" w:hAnsiTheme="minorEastAsia" w:hint="eastAsia"/>
            <w:sz w:val="28"/>
            <w:szCs w:val="28"/>
          </w:rPr>
          <w:t xml:space="preserve">- </w: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begin"/>
        </w:r>
        <w:r w:rsidRPr="008E0BE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separate"/>
        </w:r>
        <w:r w:rsidR="0000714E" w:rsidRPr="0000714E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B83498" w:rsidRPr="008E0BE8">
          <w:rPr>
            <w:rFonts w:asciiTheme="minorEastAsia" w:hAnsiTheme="minorEastAsia"/>
            <w:sz w:val="28"/>
            <w:szCs w:val="28"/>
          </w:rPr>
          <w:fldChar w:fldCharType="end"/>
        </w:r>
        <w:r w:rsidRPr="008E0BE8"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B8" w:rsidRDefault="00DC2AB8" w:rsidP="004663A5">
      <w:r>
        <w:separator/>
      </w:r>
    </w:p>
  </w:footnote>
  <w:footnote w:type="continuationSeparator" w:id="1">
    <w:p w:rsidR="00DC2AB8" w:rsidRDefault="00DC2AB8" w:rsidP="00466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3A5"/>
    <w:rsid w:val="00007020"/>
    <w:rsid w:val="0000714E"/>
    <w:rsid w:val="000135E1"/>
    <w:rsid w:val="00020FE7"/>
    <w:rsid w:val="00024233"/>
    <w:rsid w:val="000417A0"/>
    <w:rsid w:val="000753E0"/>
    <w:rsid w:val="000819DE"/>
    <w:rsid w:val="000923A7"/>
    <w:rsid w:val="000B3ED9"/>
    <w:rsid w:val="000D04FF"/>
    <w:rsid w:val="000D0EB3"/>
    <w:rsid w:val="000D164C"/>
    <w:rsid w:val="000E2A3F"/>
    <w:rsid w:val="000E7B58"/>
    <w:rsid w:val="000F4C2A"/>
    <w:rsid w:val="001266B8"/>
    <w:rsid w:val="0013393F"/>
    <w:rsid w:val="001378DA"/>
    <w:rsid w:val="00157FDA"/>
    <w:rsid w:val="00160DB0"/>
    <w:rsid w:val="00171E8B"/>
    <w:rsid w:val="0018418E"/>
    <w:rsid w:val="0018561C"/>
    <w:rsid w:val="00186672"/>
    <w:rsid w:val="001D759C"/>
    <w:rsid w:val="001E3933"/>
    <w:rsid w:val="001E577C"/>
    <w:rsid w:val="001F00D3"/>
    <w:rsid w:val="001F7214"/>
    <w:rsid w:val="00200773"/>
    <w:rsid w:val="002068F7"/>
    <w:rsid w:val="0022117C"/>
    <w:rsid w:val="00242045"/>
    <w:rsid w:val="00270BF4"/>
    <w:rsid w:val="002A0621"/>
    <w:rsid w:val="002D3168"/>
    <w:rsid w:val="002E7419"/>
    <w:rsid w:val="0030526F"/>
    <w:rsid w:val="00326271"/>
    <w:rsid w:val="00332FF7"/>
    <w:rsid w:val="00336775"/>
    <w:rsid w:val="003420EA"/>
    <w:rsid w:val="003468DF"/>
    <w:rsid w:val="00364BA0"/>
    <w:rsid w:val="003747D1"/>
    <w:rsid w:val="003D0A24"/>
    <w:rsid w:val="003E4EB6"/>
    <w:rsid w:val="0040414B"/>
    <w:rsid w:val="00443BC1"/>
    <w:rsid w:val="00451861"/>
    <w:rsid w:val="004663A5"/>
    <w:rsid w:val="00471A1F"/>
    <w:rsid w:val="00473793"/>
    <w:rsid w:val="004877DB"/>
    <w:rsid w:val="00495013"/>
    <w:rsid w:val="00497F1F"/>
    <w:rsid w:val="004A0F36"/>
    <w:rsid w:val="004A61F3"/>
    <w:rsid w:val="004B10BA"/>
    <w:rsid w:val="004C103C"/>
    <w:rsid w:val="004C3B59"/>
    <w:rsid w:val="004E6728"/>
    <w:rsid w:val="00511334"/>
    <w:rsid w:val="00526C82"/>
    <w:rsid w:val="00532138"/>
    <w:rsid w:val="00535A6D"/>
    <w:rsid w:val="00535E1D"/>
    <w:rsid w:val="00537DE4"/>
    <w:rsid w:val="0055682B"/>
    <w:rsid w:val="00583D41"/>
    <w:rsid w:val="00584731"/>
    <w:rsid w:val="005944ED"/>
    <w:rsid w:val="0059751A"/>
    <w:rsid w:val="005A124B"/>
    <w:rsid w:val="005A15A5"/>
    <w:rsid w:val="005B7EE1"/>
    <w:rsid w:val="005C0841"/>
    <w:rsid w:val="005C1078"/>
    <w:rsid w:val="005C42F5"/>
    <w:rsid w:val="005C5B14"/>
    <w:rsid w:val="005F4887"/>
    <w:rsid w:val="005F5134"/>
    <w:rsid w:val="00630E5C"/>
    <w:rsid w:val="00662CA0"/>
    <w:rsid w:val="00664310"/>
    <w:rsid w:val="00681BEF"/>
    <w:rsid w:val="00683571"/>
    <w:rsid w:val="00686735"/>
    <w:rsid w:val="006B77F9"/>
    <w:rsid w:val="006C68FE"/>
    <w:rsid w:val="006D2EBF"/>
    <w:rsid w:val="006D4F1A"/>
    <w:rsid w:val="006E0C4D"/>
    <w:rsid w:val="006E6557"/>
    <w:rsid w:val="006F6865"/>
    <w:rsid w:val="006F7D51"/>
    <w:rsid w:val="00712C5A"/>
    <w:rsid w:val="00716DFC"/>
    <w:rsid w:val="00721C80"/>
    <w:rsid w:val="0072790F"/>
    <w:rsid w:val="007342C1"/>
    <w:rsid w:val="00734C70"/>
    <w:rsid w:val="007355EB"/>
    <w:rsid w:val="00773F2C"/>
    <w:rsid w:val="00783831"/>
    <w:rsid w:val="00793EC8"/>
    <w:rsid w:val="00797A6A"/>
    <w:rsid w:val="007A3A20"/>
    <w:rsid w:val="007D0B51"/>
    <w:rsid w:val="007D163D"/>
    <w:rsid w:val="007D3685"/>
    <w:rsid w:val="007D3731"/>
    <w:rsid w:val="007E1237"/>
    <w:rsid w:val="007E3FD5"/>
    <w:rsid w:val="008571A6"/>
    <w:rsid w:val="00876E54"/>
    <w:rsid w:val="00892727"/>
    <w:rsid w:val="008B5B72"/>
    <w:rsid w:val="008B7C84"/>
    <w:rsid w:val="008C3439"/>
    <w:rsid w:val="008C640B"/>
    <w:rsid w:val="008E0BE8"/>
    <w:rsid w:val="008E4CA6"/>
    <w:rsid w:val="00903895"/>
    <w:rsid w:val="00934B2C"/>
    <w:rsid w:val="00934D73"/>
    <w:rsid w:val="00952C4F"/>
    <w:rsid w:val="009608B7"/>
    <w:rsid w:val="00964B27"/>
    <w:rsid w:val="0098626F"/>
    <w:rsid w:val="009A376D"/>
    <w:rsid w:val="009C4D9B"/>
    <w:rsid w:val="009C5B9F"/>
    <w:rsid w:val="009D5FA6"/>
    <w:rsid w:val="009D650A"/>
    <w:rsid w:val="009F284C"/>
    <w:rsid w:val="00A17198"/>
    <w:rsid w:val="00A421E1"/>
    <w:rsid w:val="00A469CD"/>
    <w:rsid w:val="00A80E25"/>
    <w:rsid w:val="00A86ACB"/>
    <w:rsid w:val="00AB7F98"/>
    <w:rsid w:val="00AC33DB"/>
    <w:rsid w:val="00AE39F1"/>
    <w:rsid w:val="00AF32E5"/>
    <w:rsid w:val="00B43403"/>
    <w:rsid w:val="00B60249"/>
    <w:rsid w:val="00B83498"/>
    <w:rsid w:val="00B83A95"/>
    <w:rsid w:val="00B96C7B"/>
    <w:rsid w:val="00BA2B9C"/>
    <w:rsid w:val="00BD2DC5"/>
    <w:rsid w:val="00BF266A"/>
    <w:rsid w:val="00C02654"/>
    <w:rsid w:val="00C22F3F"/>
    <w:rsid w:val="00C26A9D"/>
    <w:rsid w:val="00C27F9F"/>
    <w:rsid w:val="00C32756"/>
    <w:rsid w:val="00C34F25"/>
    <w:rsid w:val="00C35975"/>
    <w:rsid w:val="00C474B5"/>
    <w:rsid w:val="00C62101"/>
    <w:rsid w:val="00C64FA5"/>
    <w:rsid w:val="00C65657"/>
    <w:rsid w:val="00CA18D6"/>
    <w:rsid w:val="00CA2E9B"/>
    <w:rsid w:val="00CF7ADA"/>
    <w:rsid w:val="00D20CBC"/>
    <w:rsid w:val="00D26E1D"/>
    <w:rsid w:val="00D33046"/>
    <w:rsid w:val="00D36958"/>
    <w:rsid w:val="00D37348"/>
    <w:rsid w:val="00D53DBC"/>
    <w:rsid w:val="00D546AC"/>
    <w:rsid w:val="00D71662"/>
    <w:rsid w:val="00DB71B3"/>
    <w:rsid w:val="00DC12D7"/>
    <w:rsid w:val="00DC2AB8"/>
    <w:rsid w:val="00DE2D42"/>
    <w:rsid w:val="00E03687"/>
    <w:rsid w:val="00E043CE"/>
    <w:rsid w:val="00E1020C"/>
    <w:rsid w:val="00E246C0"/>
    <w:rsid w:val="00E40D61"/>
    <w:rsid w:val="00E47641"/>
    <w:rsid w:val="00E5647B"/>
    <w:rsid w:val="00EC4436"/>
    <w:rsid w:val="00EC5BA4"/>
    <w:rsid w:val="00EE3D38"/>
    <w:rsid w:val="00F06662"/>
    <w:rsid w:val="00F43780"/>
    <w:rsid w:val="00F505EF"/>
    <w:rsid w:val="00F657F5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6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6E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76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331</Words>
  <Characters>1890</Characters>
  <Application>Microsoft Office Word</Application>
  <DocSecurity>0</DocSecurity>
  <Lines>15</Lines>
  <Paragraphs>4</Paragraphs>
  <ScaleCrop>false</ScaleCrop>
  <Company>china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zhzy</cp:lastModifiedBy>
  <cp:revision>101</cp:revision>
  <cp:lastPrinted>2019-04-15T01:56:00Z</cp:lastPrinted>
  <dcterms:created xsi:type="dcterms:W3CDTF">2019-01-02T00:55:00Z</dcterms:created>
  <dcterms:modified xsi:type="dcterms:W3CDTF">2019-04-29T03:48:00Z</dcterms:modified>
</cp:coreProperties>
</file>